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Pr="008B04CC" w:rsidRDefault="00955EA4" w:rsidP="00946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AC5B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</w:t>
      </w:r>
      <w:r w:rsidR="009464D3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мкр.,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C5B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ул. 50 лет Октября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B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павильон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(реализация </w:t>
      </w:r>
      <w:r w:rsidR="00AC5B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продовольственных товаров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9464D3"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AC5B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58,1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C5B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863984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Pr="00C650FB" w:rsidRDefault="00863984" w:rsidP="0086398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863984" w:rsidRDefault="00863984" w:rsidP="0086398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863984" w:rsidRDefault="00863984" w:rsidP="0086398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863984" w:rsidTr="00FB1CAA">
        <w:tc>
          <w:tcPr>
            <w:tcW w:w="988" w:type="dxa"/>
          </w:tcPr>
          <w:p w:rsidR="00863984" w:rsidRDefault="0086398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863984" w:rsidRDefault="0086398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63984" w:rsidRPr="00C650FB" w:rsidRDefault="00863984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863984" w:rsidRDefault="0086398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63984" w:rsidRDefault="00863984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984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863984" w:rsidRPr="00C650FB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863984" w:rsidRPr="00C650FB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sectPr w:rsidR="00863984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A3E1E"/>
    <w:rsid w:val="00533DD8"/>
    <w:rsid w:val="005A633A"/>
    <w:rsid w:val="00615563"/>
    <w:rsid w:val="00703E03"/>
    <w:rsid w:val="00755971"/>
    <w:rsid w:val="00854AE0"/>
    <w:rsid w:val="00863984"/>
    <w:rsid w:val="008B04CC"/>
    <w:rsid w:val="009464D3"/>
    <w:rsid w:val="00955EA4"/>
    <w:rsid w:val="00A86A40"/>
    <w:rsid w:val="00AA0C86"/>
    <w:rsid w:val="00AC5B55"/>
    <w:rsid w:val="00B27E02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48C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63984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2019-07-30T07:34:00Z</dcterms:modified>
</cp:coreProperties>
</file>